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F15" w:rsidRDefault="0047331D" w:rsidP="00E74920">
      <w:pPr>
        <w:tabs>
          <w:tab w:val="center" w:pos="4535"/>
        </w:tabs>
        <w:suppressAutoHyphens w:val="0"/>
        <w:jc w:val="center"/>
      </w:pPr>
      <w:r>
        <w:rPr>
          <w:rFonts w:ascii="Times New Roman" w:hAnsi="Times New Roman"/>
          <w:b/>
        </w:rPr>
        <w:t>PHỤ LỤC</w:t>
      </w:r>
    </w:p>
    <w:p w:rsidR="00B23F15" w:rsidRDefault="00B23F15" w:rsidP="00E74920">
      <w:pPr>
        <w:jc w:val="center"/>
      </w:pPr>
      <w:r>
        <w:rPr>
          <w:rFonts w:ascii="Times New Roman" w:hAnsi="Times New Roman"/>
          <w:b/>
        </w:rPr>
        <w:t xml:space="preserve">Thông tin về các lỗ hổng bảo mật trong </w:t>
      </w:r>
      <w:r w:rsidR="002F3F81">
        <w:rPr>
          <w:rFonts w:ascii="Times New Roman" w:hAnsi="Times New Roman"/>
          <w:b/>
        </w:rPr>
        <w:t>sản phẩm Microsoft</w:t>
      </w:r>
    </w:p>
    <w:p w:rsidR="0047331D" w:rsidRPr="0047331D" w:rsidRDefault="00B23F15" w:rsidP="00E74920">
      <w:pPr>
        <w:jc w:val="center"/>
        <w:rPr>
          <w:rFonts w:ascii="Times New Roman" w:hAnsi="Times New Roman"/>
          <w:i/>
          <w:sz w:val="24"/>
          <w:szCs w:val="24"/>
        </w:rPr>
      </w:pPr>
      <w:r w:rsidRPr="0047331D">
        <w:rPr>
          <w:rFonts w:ascii="Times New Roman" w:hAnsi="Times New Roman"/>
          <w:i/>
          <w:sz w:val="24"/>
          <w:szCs w:val="24"/>
        </w:rPr>
        <w:t xml:space="preserve">(Kèm theo Công văn số     </w:t>
      </w:r>
      <w:r w:rsidR="00F407D3">
        <w:rPr>
          <w:rFonts w:ascii="Times New Roman" w:hAnsi="Times New Roman"/>
          <w:i/>
          <w:sz w:val="24"/>
          <w:szCs w:val="24"/>
        </w:rPr>
        <w:t xml:space="preserve"> </w:t>
      </w:r>
      <w:r w:rsidR="0047331D">
        <w:rPr>
          <w:rFonts w:ascii="Times New Roman" w:hAnsi="Times New Roman"/>
          <w:i/>
          <w:sz w:val="24"/>
          <w:szCs w:val="24"/>
        </w:rPr>
        <w:t xml:space="preserve">  </w:t>
      </w:r>
      <w:r w:rsidR="0047331D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    /</w:t>
      </w:r>
      <w:r w:rsidR="0047331D" w:rsidRPr="0047331D">
        <w:rPr>
          <w:rFonts w:ascii="Times New Roman" w:hAnsi="Times New Roman"/>
          <w:i/>
          <w:sz w:val="24"/>
          <w:szCs w:val="24"/>
        </w:rPr>
        <w:t>STTTT-CNTT</w:t>
      </w:r>
      <w:r w:rsidR="0047331D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ngày   </w:t>
      </w:r>
      <w:r w:rsidR="0047331D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1A5821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F407D3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   /</w:t>
      </w:r>
      <w:r w:rsidR="00416C4F">
        <w:rPr>
          <w:rFonts w:ascii="Times New Roman" w:hAnsi="Times New Roman"/>
          <w:i/>
          <w:sz w:val="24"/>
          <w:szCs w:val="24"/>
        </w:rPr>
        <w:t>9</w:t>
      </w:r>
      <w:r w:rsidRPr="0047331D">
        <w:rPr>
          <w:rFonts w:ascii="Times New Roman" w:hAnsi="Times New Roman"/>
          <w:i/>
          <w:sz w:val="24"/>
          <w:szCs w:val="24"/>
        </w:rPr>
        <w:t>/202</w:t>
      </w:r>
      <w:r w:rsidR="001D3123" w:rsidRPr="0047331D">
        <w:rPr>
          <w:rFonts w:ascii="Times New Roman" w:hAnsi="Times New Roman"/>
          <w:i/>
          <w:sz w:val="24"/>
          <w:szCs w:val="24"/>
        </w:rPr>
        <w:t>2</w:t>
      </w:r>
    </w:p>
    <w:p w:rsidR="00342151" w:rsidRPr="0047331D" w:rsidRDefault="0047331D" w:rsidP="00E74920">
      <w:pPr>
        <w:jc w:val="center"/>
        <w:rPr>
          <w:rFonts w:ascii="Times New Roman" w:hAnsi="Times New Roman"/>
          <w:i/>
          <w:sz w:val="24"/>
          <w:szCs w:val="24"/>
        </w:rPr>
      </w:pPr>
      <w:r w:rsidRPr="0047331D">
        <w:rPr>
          <w:rFonts w:ascii="Times New Roman" w:hAnsi="Times New Roman"/>
          <w:i/>
          <w:sz w:val="24"/>
          <w:szCs w:val="24"/>
        </w:rPr>
        <w:t>của Sở Thông tin và Truyền thông tỉnh Đắk Lắk</w:t>
      </w:r>
      <w:r w:rsidR="00B23F15" w:rsidRPr="0047331D">
        <w:rPr>
          <w:rFonts w:ascii="Times New Roman" w:hAnsi="Times New Roman"/>
          <w:i/>
          <w:sz w:val="24"/>
          <w:szCs w:val="24"/>
        </w:rPr>
        <w:t>)</w:t>
      </w:r>
    </w:p>
    <w:p w:rsidR="0047331D" w:rsidRDefault="00E74920" w:rsidP="00E74920">
      <w:pPr>
        <w:widowControl w:val="0"/>
        <w:spacing w:before="180" w:after="9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AA818" wp14:editId="72CF8C8A">
                <wp:simplePos x="0" y="0"/>
                <wp:positionH relativeFrom="column">
                  <wp:posOffset>2110105</wp:posOffset>
                </wp:positionH>
                <wp:positionV relativeFrom="paragraph">
                  <wp:posOffset>44450</wp:posOffset>
                </wp:positionV>
                <wp:extent cx="14954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5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15pt,3.5pt" to="283.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" strokecolor="black [3213]" strokeweight=".5pt">
                <v:stroke joinstyle="miter"/>
              </v:line>
            </w:pict>
          </mc:Fallback>
        </mc:AlternateContent>
      </w:r>
    </w:p>
    <w:p w:rsidR="00965EC0" w:rsidRDefault="00B23F15" w:rsidP="00965EC0">
      <w:pPr>
        <w:widowControl w:val="0"/>
        <w:spacing w:before="180" w:after="180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9044C1"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  <w:b/>
        </w:rPr>
        <w:t>Thông tin các lỗ hổng bảo mật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50"/>
        <w:gridCol w:w="2380"/>
        <w:gridCol w:w="3134"/>
        <w:gridCol w:w="2843"/>
      </w:tblGrid>
      <w:tr w:rsidR="00416C4F" w:rsidRPr="000D3E2E" w:rsidTr="00416C4F">
        <w:trPr>
          <w:trHeight w:val="425"/>
          <w:jc w:val="center"/>
        </w:trPr>
        <w:tc>
          <w:tcPr>
            <w:tcW w:w="750" w:type="dxa"/>
            <w:vAlign w:val="center"/>
          </w:tcPr>
          <w:p w:rsidR="00416C4F" w:rsidRPr="000D3E2E" w:rsidRDefault="00416C4F" w:rsidP="00416C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E2E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tt</w:t>
            </w:r>
          </w:p>
        </w:tc>
        <w:tc>
          <w:tcPr>
            <w:tcW w:w="2380" w:type="dxa"/>
            <w:vAlign w:val="center"/>
          </w:tcPr>
          <w:p w:rsidR="00416C4F" w:rsidRPr="000D3E2E" w:rsidRDefault="00416C4F" w:rsidP="00247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E2E">
              <w:rPr>
                <w:rFonts w:ascii="Times New Roman" w:hAnsi="Times New Roman" w:cs="Times New Roman"/>
                <w:b/>
              </w:rPr>
              <w:t>CVE</w:t>
            </w:r>
          </w:p>
        </w:tc>
        <w:tc>
          <w:tcPr>
            <w:tcW w:w="3134" w:type="dxa"/>
            <w:vAlign w:val="center"/>
          </w:tcPr>
          <w:p w:rsidR="00416C4F" w:rsidRPr="000D3E2E" w:rsidRDefault="00416C4F" w:rsidP="00247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E2E">
              <w:rPr>
                <w:rFonts w:ascii="Times New Roman" w:hAnsi="Times New Roman" w:cs="Times New Roman"/>
                <w:b/>
              </w:rPr>
              <w:t>Mô tả</w:t>
            </w:r>
          </w:p>
        </w:tc>
        <w:tc>
          <w:tcPr>
            <w:tcW w:w="2843" w:type="dxa"/>
            <w:vAlign w:val="center"/>
          </w:tcPr>
          <w:p w:rsidR="00416C4F" w:rsidRPr="000D3E2E" w:rsidRDefault="00416C4F" w:rsidP="00247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Link tham khảo</w:t>
            </w:r>
          </w:p>
        </w:tc>
      </w:tr>
      <w:tr w:rsidR="00416C4F" w:rsidRPr="000D3E2E" w:rsidTr="00416C4F">
        <w:trPr>
          <w:trHeight w:val="1691"/>
          <w:jc w:val="center"/>
        </w:trPr>
        <w:tc>
          <w:tcPr>
            <w:tcW w:w="750" w:type="dxa"/>
            <w:vAlign w:val="center"/>
          </w:tcPr>
          <w:p w:rsidR="00416C4F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0" w:type="dxa"/>
            <w:vAlign w:val="center"/>
          </w:tcPr>
          <w:p w:rsidR="00416C4F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 w:rsidRPr="0085215D">
              <w:rPr>
                <w:rFonts w:ascii="Times New Roman" w:hAnsi="Times New Roman" w:cs="Times New Roman"/>
              </w:rPr>
              <w:t>CVE-2022-37</w:t>
            </w:r>
            <w:r>
              <w:rPr>
                <w:rFonts w:ascii="Times New Roman" w:hAnsi="Times New Roman" w:cs="Times New Roman"/>
              </w:rPr>
              <w:t>9</w:t>
            </w:r>
            <w:r w:rsidRPr="0085215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34" w:type="dxa"/>
            <w:vAlign w:val="center"/>
          </w:tcPr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 CVSS: 7.8 (Cao)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 xml:space="preserve">- Lỗ hổng </w:t>
            </w:r>
            <w:r w:rsidRPr="0085215D">
              <w:rPr>
                <w:rFonts w:ascii="Times New Roman" w:hAnsi="Times New Roman" w:cs="Times New Roman"/>
                <w:spacing w:val="-4"/>
              </w:rPr>
              <w:t>trong Windows Common Log File System Driver cho phép đối tượng tấn công thực thi mã từ xa với các đặc quyền nâng cao.</w:t>
            </w:r>
            <w:r>
              <w:rPr>
                <w:rFonts w:ascii="Times New Roman" w:hAnsi="Times New Roman" w:cs="Times New Roman"/>
                <w:spacing w:val="-4"/>
              </w:rPr>
              <w:tab/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7/8.1/10/11, Windows Server 2008/2012/2016/2019/2022.</w:t>
            </w:r>
          </w:p>
        </w:tc>
        <w:tc>
          <w:tcPr>
            <w:tcW w:w="2843" w:type="dxa"/>
            <w:vAlign w:val="center"/>
          </w:tcPr>
          <w:p w:rsidR="00416C4F" w:rsidRPr="00DD0F8A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 w:rsidRPr="0085215D">
              <w:t>https://msrc.microsoft.com/update-guide/vulnerability/CVE-2022-37969</w:t>
            </w:r>
          </w:p>
        </w:tc>
      </w:tr>
      <w:tr w:rsidR="00416C4F" w:rsidRPr="000D3E2E" w:rsidTr="00416C4F">
        <w:trPr>
          <w:trHeight w:val="1691"/>
          <w:jc w:val="center"/>
        </w:trPr>
        <w:tc>
          <w:tcPr>
            <w:tcW w:w="750" w:type="dxa"/>
            <w:vAlign w:val="center"/>
          </w:tcPr>
          <w:p w:rsidR="00416C4F" w:rsidRPr="000D3E2E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0" w:type="dxa"/>
            <w:vAlign w:val="center"/>
          </w:tcPr>
          <w:p w:rsidR="00416C4F" w:rsidRPr="000D3E2E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 w:rsidRPr="0085215D">
              <w:rPr>
                <w:rFonts w:ascii="Times New Roman" w:hAnsi="Times New Roman" w:cs="Times New Roman"/>
              </w:rPr>
              <w:t xml:space="preserve">CVE-2022-34718 </w:t>
            </w:r>
          </w:p>
        </w:tc>
        <w:tc>
          <w:tcPr>
            <w:tcW w:w="3134" w:type="dxa"/>
            <w:vAlign w:val="center"/>
          </w:tcPr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 CVSS: 9.8 (Nghiêm trọng)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 xml:space="preserve">- Lỗ hổng </w:t>
            </w:r>
            <w:r w:rsidRPr="0085215D">
              <w:rPr>
                <w:rFonts w:ascii="Times New Roman" w:hAnsi="Times New Roman" w:cs="Times New Roman"/>
                <w:spacing w:val="-4"/>
              </w:rPr>
              <w:t>trong Windows TCP/IP cho phép đối tượng tấn công chưa xác thực có thể thực thi mã từ xa.</w:t>
            </w:r>
          </w:p>
          <w:p w:rsidR="00416C4F" w:rsidRPr="000D3E2E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7/8.1/10/11, Windows Server 2008/2012/2016/2019/2022.</w:t>
            </w:r>
          </w:p>
        </w:tc>
        <w:tc>
          <w:tcPr>
            <w:tcW w:w="2843" w:type="dxa"/>
            <w:vAlign w:val="center"/>
          </w:tcPr>
          <w:p w:rsidR="00416C4F" w:rsidRPr="000D3E2E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 w:rsidRPr="0085215D">
              <w:t>https://msrc.microsoft.com/update-guide/vulnerability/CVE-2022-34718</w:t>
            </w:r>
          </w:p>
        </w:tc>
      </w:tr>
      <w:tr w:rsidR="00416C4F" w:rsidRPr="000D3E2E" w:rsidTr="00416C4F">
        <w:trPr>
          <w:trHeight w:val="1691"/>
          <w:jc w:val="center"/>
        </w:trPr>
        <w:tc>
          <w:tcPr>
            <w:tcW w:w="750" w:type="dxa"/>
            <w:vAlign w:val="center"/>
          </w:tcPr>
          <w:p w:rsidR="00416C4F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80" w:type="dxa"/>
            <w:vAlign w:val="center"/>
          </w:tcPr>
          <w:p w:rsidR="00416C4F" w:rsidRPr="004A0DFD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 w:rsidRPr="0085215D">
              <w:rPr>
                <w:rFonts w:ascii="Times New Roman" w:hAnsi="Times New Roman" w:cs="Times New Roman"/>
              </w:rPr>
              <w:t>CVE-2022-34724</w:t>
            </w:r>
          </w:p>
        </w:tc>
        <w:tc>
          <w:tcPr>
            <w:tcW w:w="3134" w:type="dxa"/>
            <w:vAlign w:val="center"/>
          </w:tcPr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 CVSS: 7.5 (Cao)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 xml:space="preserve">- Lỗ hổng </w:t>
            </w:r>
            <w:r w:rsidRPr="0085215D">
              <w:rPr>
                <w:rFonts w:ascii="Times New Roman" w:hAnsi="Times New Roman" w:cs="Times New Roman"/>
                <w:spacing w:val="-4"/>
              </w:rPr>
              <w:t xml:space="preserve">trong </w:t>
            </w:r>
            <w:r>
              <w:rPr>
                <w:rFonts w:ascii="Times New Roman" w:hAnsi="Times New Roman" w:cs="Times New Roman"/>
                <w:spacing w:val="-4"/>
              </w:rPr>
              <w:t>Windows DNS Server cho phép đối tượng tấn công thực hiện tấn công từ chối dịch vụ.</w:t>
            </w:r>
          </w:p>
          <w:p w:rsidR="00416C4F" w:rsidRPr="000D3E2E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Server 2008/2012/2016/2019/2022.</w:t>
            </w:r>
          </w:p>
        </w:tc>
        <w:tc>
          <w:tcPr>
            <w:tcW w:w="2843" w:type="dxa"/>
            <w:vAlign w:val="center"/>
          </w:tcPr>
          <w:p w:rsidR="00416C4F" w:rsidRPr="000D3E2E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 w:rsidRPr="0085215D">
              <w:rPr>
                <w:rFonts w:ascii="Times New Roman" w:hAnsi="Times New Roman" w:cs="Times New Roman"/>
              </w:rPr>
              <w:t>https://msrc.microsoft.com/update-guide/vulnerability/CVE-2022-34724</w:t>
            </w:r>
          </w:p>
        </w:tc>
      </w:tr>
      <w:tr w:rsidR="00416C4F" w:rsidRPr="003900A4" w:rsidTr="00416C4F">
        <w:trPr>
          <w:trHeight w:val="1410"/>
          <w:jc w:val="center"/>
        </w:trPr>
        <w:tc>
          <w:tcPr>
            <w:tcW w:w="750" w:type="dxa"/>
            <w:vAlign w:val="center"/>
          </w:tcPr>
          <w:p w:rsidR="00416C4F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  <w:vAlign w:val="center"/>
          </w:tcPr>
          <w:p w:rsidR="00416C4F" w:rsidRPr="00D07F72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 w:rsidRPr="0085215D">
              <w:rPr>
                <w:rFonts w:ascii="Times New Roman" w:hAnsi="Times New Roman" w:cs="Times New Roman"/>
              </w:rPr>
              <w:t>CVE-2022-3075</w:t>
            </w:r>
          </w:p>
        </w:tc>
        <w:tc>
          <w:tcPr>
            <w:tcW w:w="3134" w:type="dxa"/>
            <w:vAlign w:val="center"/>
          </w:tcPr>
          <w:p w:rsidR="00416C4F" w:rsidRDefault="00416C4F" w:rsidP="0024781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 xml:space="preserve">- Lỗ hổng </w:t>
            </w:r>
            <w:r w:rsidRPr="00B34E0B">
              <w:rPr>
                <w:rFonts w:ascii="Times New Roman" w:hAnsi="Times New Roman" w:cs="Times New Roman"/>
                <w:spacing w:val="-4"/>
              </w:rPr>
              <w:t>trong Chromium cho phép đối tượng tấn công chưa xác thực có thể thực thi mã từ xa.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Ảnh hưởng: Microsoft Egde (Chromium-based)</w:t>
            </w:r>
          </w:p>
        </w:tc>
        <w:tc>
          <w:tcPr>
            <w:tcW w:w="2843" w:type="dxa"/>
            <w:vAlign w:val="center"/>
          </w:tcPr>
          <w:p w:rsidR="00416C4F" w:rsidRPr="003900A4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 w:rsidRPr="0085215D">
              <w:rPr>
                <w:rFonts w:ascii="Times New Roman" w:hAnsi="Times New Roman" w:cs="Times New Roman"/>
              </w:rPr>
              <w:lastRenderedPageBreak/>
              <w:t>https://msrc.microsoft.com/update-guide/vulnerability/CVE-2022-3075</w:t>
            </w:r>
          </w:p>
        </w:tc>
      </w:tr>
      <w:tr w:rsidR="00416C4F" w:rsidRPr="003900A4" w:rsidTr="00416C4F">
        <w:trPr>
          <w:trHeight w:val="1691"/>
          <w:jc w:val="center"/>
        </w:trPr>
        <w:tc>
          <w:tcPr>
            <w:tcW w:w="750" w:type="dxa"/>
            <w:vAlign w:val="center"/>
          </w:tcPr>
          <w:p w:rsidR="00416C4F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80" w:type="dxa"/>
            <w:vAlign w:val="center"/>
          </w:tcPr>
          <w:p w:rsidR="00416C4F" w:rsidRPr="00667487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 w:rsidRPr="00DA0824">
              <w:rPr>
                <w:rFonts w:ascii="Times New Roman" w:hAnsi="Times New Roman" w:cs="Times New Roman"/>
              </w:rPr>
              <w:t>CVE-2022-34721, CVE-2022-34722</w:t>
            </w:r>
          </w:p>
        </w:tc>
        <w:tc>
          <w:tcPr>
            <w:tcW w:w="3134" w:type="dxa"/>
            <w:vAlign w:val="center"/>
          </w:tcPr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 CVSS: 9.8 (Nghiêm trọng)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Lỗ hổng </w:t>
            </w:r>
            <w:r w:rsidRPr="00E4772D">
              <w:rPr>
                <w:rFonts w:ascii="Times New Roman" w:hAnsi="Times New Roman" w:cs="Times New Roman"/>
              </w:rPr>
              <w:t>trong Windows Internet Key Exchange (IKE) Protocal Extensions cho phép đối tượng tấn công thực thi mã từ xa.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Ảnh hưởng: </w:t>
            </w:r>
            <w:r w:rsidRPr="00E4772D">
              <w:rPr>
                <w:rFonts w:ascii="Times New Roman" w:hAnsi="Times New Roman" w:cs="Times New Roman"/>
              </w:rPr>
              <w:t>Windows 7/8.1/10/11, Windows Server 2008/2012/2016/2019/2022.</w:t>
            </w:r>
          </w:p>
        </w:tc>
        <w:tc>
          <w:tcPr>
            <w:tcW w:w="2843" w:type="dxa"/>
            <w:vAlign w:val="center"/>
          </w:tcPr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 w:rsidRPr="00E4772D">
              <w:rPr>
                <w:rFonts w:ascii="Times New Roman" w:hAnsi="Times New Roman" w:cs="Times New Roman"/>
              </w:rPr>
              <w:t>https://msrc.microsoft.com/update-guide/vulnerability/CVE-2022-34721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 w:rsidRPr="00E4772D">
              <w:rPr>
                <w:rFonts w:ascii="Times New Roman" w:hAnsi="Times New Roman" w:cs="Times New Roman"/>
              </w:rPr>
              <w:t>https://msrc.microsoft.com/update-guide/vulnerability/CVE-2022-34722</w:t>
            </w:r>
          </w:p>
        </w:tc>
      </w:tr>
      <w:tr w:rsidR="00416C4F" w:rsidRPr="003900A4" w:rsidTr="00416C4F">
        <w:trPr>
          <w:trHeight w:val="1691"/>
          <w:jc w:val="center"/>
        </w:trPr>
        <w:tc>
          <w:tcPr>
            <w:tcW w:w="750" w:type="dxa"/>
            <w:vAlign w:val="center"/>
          </w:tcPr>
          <w:p w:rsidR="00416C4F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0" w:type="dxa"/>
            <w:vAlign w:val="center"/>
          </w:tcPr>
          <w:p w:rsidR="00416C4F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 w:rsidRPr="00667487">
              <w:rPr>
                <w:rFonts w:ascii="Times New Roman" w:hAnsi="Times New Roman" w:cs="Times New Roman"/>
              </w:rPr>
              <w:t>CVE-2022-37961</w:t>
            </w:r>
          </w:p>
          <w:p w:rsidR="00416C4F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 w:rsidRPr="004B5BB8">
              <w:rPr>
                <w:rFonts w:ascii="Times New Roman" w:hAnsi="Times New Roman" w:cs="Times New Roman"/>
              </w:rPr>
              <w:t>CVE-2022-35823</w:t>
            </w:r>
          </w:p>
          <w:p w:rsidR="00416C4F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 w:rsidRPr="004B5BB8">
              <w:rPr>
                <w:rFonts w:ascii="Times New Roman" w:hAnsi="Times New Roman" w:cs="Times New Roman"/>
              </w:rPr>
              <w:t>CVE-2022-3800</w:t>
            </w:r>
            <w:r>
              <w:rPr>
                <w:rFonts w:ascii="Times New Roman" w:hAnsi="Times New Roman" w:cs="Times New Roman"/>
              </w:rPr>
              <w:t>8</w:t>
            </w:r>
          </w:p>
          <w:p w:rsidR="00416C4F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 w:rsidRPr="004B5BB8">
              <w:rPr>
                <w:rFonts w:ascii="Times New Roman" w:hAnsi="Times New Roman" w:cs="Times New Roman"/>
              </w:rPr>
              <w:t>CVE-2022-38009</w:t>
            </w:r>
          </w:p>
        </w:tc>
        <w:tc>
          <w:tcPr>
            <w:tcW w:w="3134" w:type="dxa"/>
            <w:vAlign w:val="center"/>
          </w:tcPr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 CVSS: 7.8 (Cao)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 xml:space="preserve">- Lỗ hổng trong </w:t>
            </w:r>
            <w:r w:rsidRPr="00667487">
              <w:rPr>
                <w:rFonts w:ascii="Times New Roman" w:hAnsi="Times New Roman" w:cs="Times New Roman"/>
                <w:spacing w:val="-4"/>
              </w:rPr>
              <w:t>Microsoft SharePoint Server cho phép đối tượng tấn công thực thi mã từ xa.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Ảnh hưởng: Microsoft SherePoint Foundation 2013, SharePoint Server 2013/2016/2019, </w:t>
            </w:r>
            <w:r w:rsidRPr="00667487">
              <w:rPr>
                <w:rFonts w:ascii="Times New Roman" w:hAnsi="Times New Roman" w:cs="Times New Roman"/>
              </w:rPr>
              <w:t>Microsoft SharePoint Enterprise Server 2013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3" w:type="dxa"/>
            <w:vAlign w:val="center"/>
          </w:tcPr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4B5BB8">
                <w:t>https://msrc.microsoft.com/update-guide/vulnerability/CVE-2022-37961</w:t>
              </w:r>
            </w:hyperlink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 w:rsidRPr="004B5BB8">
              <w:rPr>
                <w:rFonts w:ascii="Times New Roman" w:hAnsi="Times New Roman" w:cs="Times New Roman"/>
              </w:rPr>
              <w:t>https://msrc.microsoft.com/update-guide/vulnerability/CVE-2022-35823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Pr="004B5BB8">
                <w:t>https://msrc.microsoft.com/update-guide/vulnerability/CVE-2022-38008</w:t>
              </w:r>
            </w:hyperlink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4B5BB8">
                <w:t>https://msrc.microsoft.com/update-guide/vulnerability/CVE-2022-38009</w:t>
              </w:r>
            </w:hyperlink>
          </w:p>
          <w:p w:rsidR="00416C4F" w:rsidRPr="003F7933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6C4F" w:rsidRPr="003900A4" w:rsidTr="00416C4F">
        <w:trPr>
          <w:trHeight w:val="1691"/>
          <w:jc w:val="center"/>
        </w:trPr>
        <w:tc>
          <w:tcPr>
            <w:tcW w:w="750" w:type="dxa"/>
            <w:vAlign w:val="center"/>
          </w:tcPr>
          <w:p w:rsidR="00416C4F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0" w:type="dxa"/>
            <w:vAlign w:val="center"/>
          </w:tcPr>
          <w:p w:rsidR="00416C4F" w:rsidRPr="00667487" w:rsidRDefault="00416C4F" w:rsidP="00247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CVE-2022-37962</w:t>
            </w:r>
          </w:p>
        </w:tc>
        <w:tc>
          <w:tcPr>
            <w:tcW w:w="3134" w:type="dxa"/>
            <w:vAlign w:val="center"/>
          </w:tcPr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 CVSS: 7.8 (Cao)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 xml:space="preserve">- Lỗ hổng trong </w:t>
            </w:r>
            <w:r w:rsidRPr="00B94A7E">
              <w:rPr>
                <w:rFonts w:ascii="Times New Roman" w:hAnsi="Times New Roman" w:cs="Times New Roman"/>
              </w:rPr>
              <w:t xml:space="preserve">Microsoft PowerPoint </w:t>
            </w:r>
            <w:r w:rsidRPr="00667487">
              <w:rPr>
                <w:rFonts w:ascii="Times New Roman" w:hAnsi="Times New Roman" w:cs="Times New Roman"/>
                <w:spacing w:val="-4"/>
              </w:rPr>
              <w:t>cho phép đối tượng tấn công thực thi mã từ xa.</w:t>
            </w:r>
          </w:p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Microsoft Office 2013/2016/2019, Office 365 Apps, Office LTSC 2021.</w:t>
            </w:r>
          </w:p>
        </w:tc>
        <w:tc>
          <w:tcPr>
            <w:tcW w:w="2843" w:type="dxa"/>
            <w:vAlign w:val="center"/>
          </w:tcPr>
          <w:p w:rsidR="00416C4F" w:rsidRDefault="00416C4F" w:rsidP="0024781D">
            <w:pPr>
              <w:jc w:val="both"/>
              <w:rPr>
                <w:rFonts w:ascii="Times New Roman" w:hAnsi="Times New Roman" w:cs="Times New Roman"/>
              </w:rPr>
            </w:pPr>
            <w:r w:rsidRPr="00B94A7E">
              <w:rPr>
                <w:rFonts w:ascii="Times New Roman" w:hAnsi="Times New Roman" w:cs="Times New Roman"/>
              </w:rPr>
              <w:t>https://msrc.microsoft.com/update-guide/vulnerability/CVE-2022-37962</w:t>
            </w:r>
          </w:p>
        </w:tc>
      </w:tr>
    </w:tbl>
    <w:p w:rsidR="001A5821" w:rsidRDefault="001A5821" w:rsidP="001A5821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</w:p>
    <w:p w:rsidR="001A5821" w:rsidRDefault="00B23F15" w:rsidP="001A5821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1A5821">
        <w:rPr>
          <w:rFonts w:ascii="Times New Roman" w:hAnsi="Times New Roman" w:cs="Times New Roman"/>
          <w:b/>
        </w:rPr>
        <w:lastRenderedPageBreak/>
        <w:t>2. Hướng dẫn khắc phục</w:t>
      </w:r>
    </w:p>
    <w:p w:rsidR="0047331D" w:rsidRPr="001A5821" w:rsidRDefault="001A5821" w:rsidP="001A5821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1A5821">
        <w:rPr>
          <w:rFonts w:ascii="Times New Roman" w:hAnsi="Times New Roman" w:cs="Times New Roman"/>
          <w:color w:val="auto"/>
        </w:rPr>
        <w:t xml:space="preserve">Biện pháp tốt nhất để khắc phục là cập nhật bản vá cho các lỗ hổng bảo mật nói trên theo hướng dẫn của hãng. </w:t>
      </w:r>
      <w:r w:rsidR="00F407D3" w:rsidRPr="001A5821">
        <w:rPr>
          <w:rFonts w:ascii="Times New Roman" w:hAnsi="Times New Roman" w:cs="Times New Roman"/>
          <w:color w:val="auto"/>
        </w:rPr>
        <w:t xml:space="preserve">Các cơ quan, </w:t>
      </w:r>
      <w:r w:rsidR="00965EC0" w:rsidRPr="001A5821">
        <w:rPr>
          <w:rFonts w:ascii="Times New Roman" w:hAnsi="Times New Roman" w:cs="Times New Roman"/>
          <w:color w:val="auto"/>
        </w:rPr>
        <w:t xml:space="preserve">đơn vị </w:t>
      </w:r>
      <w:r w:rsidRPr="001A5821">
        <w:rPr>
          <w:rFonts w:ascii="Times New Roman" w:hAnsi="Times New Roman" w:cs="Times New Roman"/>
          <w:color w:val="auto"/>
        </w:rPr>
        <w:t xml:space="preserve">tham khảo các bản cập nhật phù hợp cho các sản phẩm đang sử dụng tại link nguồn tham khảo tại mục 1 </w:t>
      </w:r>
      <w:r w:rsidR="00B23F15" w:rsidRPr="001A5821">
        <w:rPr>
          <w:rFonts w:ascii="Times New Roman" w:hAnsi="Times New Roman" w:cs="Times New Roman"/>
          <w:color w:val="auto"/>
        </w:rPr>
        <w:t xml:space="preserve">của </w:t>
      </w:r>
      <w:r w:rsidR="0047331D" w:rsidRPr="001A5821">
        <w:rPr>
          <w:rFonts w:ascii="Times New Roman" w:hAnsi="Times New Roman" w:cs="Times New Roman"/>
          <w:color w:val="auto"/>
        </w:rPr>
        <w:t>P</w:t>
      </w:r>
      <w:r w:rsidR="00B23F15" w:rsidRPr="001A5821">
        <w:rPr>
          <w:rFonts w:ascii="Times New Roman" w:hAnsi="Times New Roman" w:cs="Times New Roman"/>
          <w:color w:val="auto"/>
        </w:rPr>
        <w:t>hụ lục</w:t>
      </w:r>
      <w:r w:rsidR="0047331D" w:rsidRPr="001A5821">
        <w:rPr>
          <w:rFonts w:ascii="Times New Roman" w:hAnsi="Times New Roman" w:cs="Times New Roman"/>
          <w:color w:val="auto"/>
        </w:rPr>
        <w:t xml:space="preserve"> này</w:t>
      </w:r>
      <w:r w:rsidR="00B23F15" w:rsidRPr="001A5821">
        <w:rPr>
          <w:rFonts w:ascii="Times New Roman" w:hAnsi="Times New Roman" w:cs="Times New Roman"/>
          <w:color w:val="auto"/>
        </w:rPr>
        <w:t>.</w:t>
      </w:r>
    </w:p>
    <w:p w:rsidR="00B23F15" w:rsidRPr="001A5821" w:rsidRDefault="00B23F15" w:rsidP="00F407D3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1A5821">
        <w:rPr>
          <w:rFonts w:ascii="Times New Roman" w:hAnsi="Times New Roman" w:cs="Times New Roman"/>
          <w:b/>
        </w:rPr>
        <w:t>3. Tài liệu tham khảo</w:t>
      </w:r>
    </w:p>
    <w:p w:rsidR="00416C4F" w:rsidRPr="008E5954" w:rsidRDefault="007307AC" w:rsidP="00416C4F">
      <w:pPr>
        <w:spacing w:line="312" w:lineRule="auto"/>
      </w:pPr>
      <w:r w:rsidRPr="001A5821">
        <w:rPr>
          <w:rFonts w:ascii="Times New Roman" w:hAnsi="Times New Roman" w:cs="Times New Roman"/>
          <w:color w:val="auto"/>
        </w:rPr>
        <w:tab/>
      </w:r>
      <w:r w:rsidR="00416C4F" w:rsidRPr="008E5954">
        <w:t>https://msrc.microsoft.com/update-guide/releaseNote/2022-</w:t>
      </w:r>
      <w:r w:rsidR="00416C4F">
        <w:t>Sep</w:t>
      </w:r>
    </w:p>
    <w:p w:rsidR="00416C4F" w:rsidRPr="00EC3562" w:rsidRDefault="00416C4F" w:rsidP="00416C4F">
      <w:pPr>
        <w:spacing w:line="312" w:lineRule="auto"/>
      </w:pPr>
      <w:r>
        <w:tab/>
      </w:r>
      <w:r w:rsidRPr="0003355B">
        <w:t>https://www.zerodayinitiative.com/blog/2022/9/13/the-september-2022-security-update-review</w:t>
      </w:r>
    </w:p>
    <w:p w:rsidR="00F407D3" w:rsidRPr="00EC3562" w:rsidRDefault="00F407D3" w:rsidP="00416C4F">
      <w:pPr>
        <w:spacing w:line="312" w:lineRule="auto"/>
      </w:pPr>
    </w:p>
    <w:p w:rsidR="00F407D3" w:rsidRPr="00F407D3" w:rsidRDefault="00F407D3" w:rsidP="00F407D3">
      <w:pPr>
        <w:spacing w:after="90" w:line="276" w:lineRule="auto"/>
        <w:rPr>
          <w:rFonts w:ascii="Times New Roman" w:hAnsi="Times New Roman" w:cs="Times New Roman"/>
          <w:color w:val="auto"/>
        </w:rPr>
      </w:pPr>
    </w:p>
    <w:p w:rsidR="00CC44F9" w:rsidRPr="00F407D3" w:rsidRDefault="00CC44F9" w:rsidP="00F407D3">
      <w:pPr>
        <w:spacing w:after="90" w:line="276" w:lineRule="auto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sectPr w:rsidR="00CC44F9" w:rsidRPr="00F407D3" w:rsidSect="00416C4F">
      <w:pgSz w:w="11906" w:h="16838" w:code="9"/>
      <w:pgMar w:top="1134" w:right="1134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15"/>
    <w:rsid w:val="000155B2"/>
    <w:rsid w:val="00081022"/>
    <w:rsid w:val="000D259E"/>
    <w:rsid w:val="000D416E"/>
    <w:rsid w:val="001022F3"/>
    <w:rsid w:val="00115070"/>
    <w:rsid w:val="001A5821"/>
    <w:rsid w:val="001D134D"/>
    <w:rsid w:val="001D3123"/>
    <w:rsid w:val="001E2FE1"/>
    <w:rsid w:val="001E6DE2"/>
    <w:rsid w:val="001F14EE"/>
    <w:rsid w:val="001F3BD7"/>
    <w:rsid w:val="00202B46"/>
    <w:rsid w:val="00204118"/>
    <w:rsid w:val="00205DEC"/>
    <w:rsid w:val="00207834"/>
    <w:rsid w:val="0021466E"/>
    <w:rsid w:val="00220436"/>
    <w:rsid w:val="00232A41"/>
    <w:rsid w:val="00233BA6"/>
    <w:rsid w:val="0023460B"/>
    <w:rsid w:val="00271335"/>
    <w:rsid w:val="00283956"/>
    <w:rsid w:val="00296A80"/>
    <w:rsid w:val="002A4CF0"/>
    <w:rsid w:val="002D0060"/>
    <w:rsid w:val="002D08D8"/>
    <w:rsid w:val="002F3F81"/>
    <w:rsid w:val="00316ED2"/>
    <w:rsid w:val="00327D49"/>
    <w:rsid w:val="00342151"/>
    <w:rsid w:val="003542B5"/>
    <w:rsid w:val="0037509F"/>
    <w:rsid w:val="003900A4"/>
    <w:rsid w:val="00391168"/>
    <w:rsid w:val="00391BE6"/>
    <w:rsid w:val="003B205A"/>
    <w:rsid w:val="003B298B"/>
    <w:rsid w:val="003C3B2F"/>
    <w:rsid w:val="003E5239"/>
    <w:rsid w:val="003F0E6D"/>
    <w:rsid w:val="003F5C8F"/>
    <w:rsid w:val="004100FD"/>
    <w:rsid w:val="0041094C"/>
    <w:rsid w:val="00416C4F"/>
    <w:rsid w:val="00421BC6"/>
    <w:rsid w:val="00446A37"/>
    <w:rsid w:val="0047331D"/>
    <w:rsid w:val="004A1A2A"/>
    <w:rsid w:val="004B6E71"/>
    <w:rsid w:val="004D54BA"/>
    <w:rsid w:val="004E1D2D"/>
    <w:rsid w:val="004E4C4E"/>
    <w:rsid w:val="00510936"/>
    <w:rsid w:val="005562CA"/>
    <w:rsid w:val="005800E5"/>
    <w:rsid w:val="0058568F"/>
    <w:rsid w:val="00590053"/>
    <w:rsid w:val="005A3567"/>
    <w:rsid w:val="005B486D"/>
    <w:rsid w:val="005B7CA2"/>
    <w:rsid w:val="005E1F8B"/>
    <w:rsid w:val="005F7226"/>
    <w:rsid w:val="006049DA"/>
    <w:rsid w:val="00607FD5"/>
    <w:rsid w:val="00612394"/>
    <w:rsid w:val="0064024E"/>
    <w:rsid w:val="00684DF2"/>
    <w:rsid w:val="006A0F00"/>
    <w:rsid w:val="006A1416"/>
    <w:rsid w:val="006A4114"/>
    <w:rsid w:val="006A585A"/>
    <w:rsid w:val="006C4AC9"/>
    <w:rsid w:val="006C51FA"/>
    <w:rsid w:val="006C75C4"/>
    <w:rsid w:val="006E57F5"/>
    <w:rsid w:val="00724945"/>
    <w:rsid w:val="007307AC"/>
    <w:rsid w:val="0075058C"/>
    <w:rsid w:val="007548D1"/>
    <w:rsid w:val="00756108"/>
    <w:rsid w:val="00756E72"/>
    <w:rsid w:val="007A5F96"/>
    <w:rsid w:val="007B4F10"/>
    <w:rsid w:val="008133BD"/>
    <w:rsid w:val="008379E7"/>
    <w:rsid w:val="008440D8"/>
    <w:rsid w:val="00862597"/>
    <w:rsid w:val="00875E63"/>
    <w:rsid w:val="008A42EC"/>
    <w:rsid w:val="008D6FAB"/>
    <w:rsid w:val="008E0D24"/>
    <w:rsid w:val="00902DBE"/>
    <w:rsid w:val="00905892"/>
    <w:rsid w:val="00917EDA"/>
    <w:rsid w:val="0094423F"/>
    <w:rsid w:val="00965EC0"/>
    <w:rsid w:val="00986052"/>
    <w:rsid w:val="009B12B7"/>
    <w:rsid w:val="009C255A"/>
    <w:rsid w:val="009C529D"/>
    <w:rsid w:val="009D3F99"/>
    <w:rsid w:val="009D413E"/>
    <w:rsid w:val="009F0E45"/>
    <w:rsid w:val="00A26A8B"/>
    <w:rsid w:val="00A373BD"/>
    <w:rsid w:val="00A42FCE"/>
    <w:rsid w:val="00A61FAC"/>
    <w:rsid w:val="00A67914"/>
    <w:rsid w:val="00A81452"/>
    <w:rsid w:val="00AA779E"/>
    <w:rsid w:val="00AC21A9"/>
    <w:rsid w:val="00AE07D2"/>
    <w:rsid w:val="00B1429A"/>
    <w:rsid w:val="00B142ED"/>
    <w:rsid w:val="00B14A20"/>
    <w:rsid w:val="00B23F15"/>
    <w:rsid w:val="00B2787A"/>
    <w:rsid w:val="00B503A5"/>
    <w:rsid w:val="00B526C2"/>
    <w:rsid w:val="00B65972"/>
    <w:rsid w:val="00B71109"/>
    <w:rsid w:val="00B72A2D"/>
    <w:rsid w:val="00BA226A"/>
    <w:rsid w:val="00BA2D82"/>
    <w:rsid w:val="00BA2ECF"/>
    <w:rsid w:val="00BB1CFA"/>
    <w:rsid w:val="00BC3607"/>
    <w:rsid w:val="00BD21AC"/>
    <w:rsid w:val="00BD231C"/>
    <w:rsid w:val="00C0558D"/>
    <w:rsid w:val="00C224FB"/>
    <w:rsid w:val="00C24315"/>
    <w:rsid w:val="00C25387"/>
    <w:rsid w:val="00C3264A"/>
    <w:rsid w:val="00C3420A"/>
    <w:rsid w:val="00C6349A"/>
    <w:rsid w:val="00C7779B"/>
    <w:rsid w:val="00C93320"/>
    <w:rsid w:val="00CB12E9"/>
    <w:rsid w:val="00CB7344"/>
    <w:rsid w:val="00CC2023"/>
    <w:rsid w:val="00CC44F9"/>
    <w:rsid w:val="00CC7F38"/>
    <w:rsid w:val="00CD62CD"/>
    <w:rsid w:val="00CD6AA1"/>
    <w:rsid w:val="00D07F72"/>
    <w:rsid w:val="00D21E85"/>
    <w:rsid w:val="00D2507B"/>
    <w:rsid w:val="00D42809"/>
    <w:rsid w:val="00D50081"/>
    <w:rsid w:val="00D538BC"/>
    <w:rsid w:val="00D648C6"/>
    <w:rsid w:val="00D671F7"/>
    <w:rsid w:val="00D77AA9"/>
    <w:rsid w:val="00D962B0"/>
    <w:rsid w:val="00DA579D"/>
    <w:rsid w:val="00DD0FD8"/>
    <w:rsid w:val="00DD373E"/>
    <w:rsid w:val="00DE54D2"/>
    <w:rsid w:val="00DF213F"/>
    <w:rsid w:val="00E0580F"/>
    <w:rsid w:val="00E05AA2"/>
    <w:rsid w:val="00E20E59"/>
    <w:rsid w:val="00E43768"/>
    <w:rsid w:val="00E73035"/>
    <w:rsid w:val="00E74920"/>
    <w:rsid w:val="00E921C4"/>
    <w:rsid w:val="00EC3562"/>
    <w:rsid w:val="00EE5068"/>
    <w:rsid w:val="00F024A9"/>
    <w:rsid w:val="00F2317D"/>
    <w:rsid w:val="00F31893"/>
    <w:rsid w:val="00F407D3"/>
    <w:rsid w:val="00F47299"/>
    <w:rsid w:val="00F60E52"/>
    <w:rsid w:val="00F6494C"/>
    <w:rsid w:val="00F91DBD"/>
    <w:rsid w:val="00F96231"/>
    <w:rsid w:val="00FA41C7"/>
    <w:rsid w:val="00FB0B1A"/>
    <w:rsid w:val="00FB53D6"/>
    <w:rsid w:val="00FC46CB"/>
    <w:rsid w:val="00FC50B3"/>
    <w:rsid w:val="00FC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15"/>
    <w:pPr>
      <w:suppressAutoHyphens/>
      <w:spacing w:after="0" w:line="240" w:lineRule="auto"/>
    </w:pPr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F1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3F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15"/>
    <w:pPr>
      <w:suppressAutoHyphens/>
      <w:spacing w:after="0" w:line="240" w:lineRule="auto"/>
    </w:pPr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F1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3F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src.microsoft.com/update-guide/vulnerability/CVE-2022-3800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src.microsoft.com/update-guide/vulnerability/CVE-2022-38008" TargetMode="External"/><Relationship Id="rId5" Type="http://schemas.openxmlformats.org/officeDocument/2006/relationships/hyperlink" Target="https://msrc.microsoft.com/update-guide/vulnerability/CVE-2022-3796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huyen nguyen</dc:creator>
  <cp:lastModifiedBy>Windows User</cp:lastModifiedBy>
  <cp:revision>17</cp:revision>
  <cp:lastPrinted>2022-09-27T04:15:00Z</cp:lastPrinted>
  <dcterms:created xsi:type="dcterms:W3CDTF">2022-06-17T02:00:00Z</dcterms:created>
  <dcterms:modified xsi:type="dcterms:W3CDTF">2022-09-27T04:15:00Z</dcterms:modified>
</cp:coreProperties>
</file>